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липня 2018 року</w:t>
        <w:tab/>
        <w:tab/>
        <w:tab/>
        <w:tab/>
        <w:tab/>
        <w:t xml:space="preserve">№ 618</w:t>
      </w:r>
    </w:p>
    <w:p w:rsidR="00000000" w:rsidDel="00000000" w:rsidP="00000000" w:rsidRDefault="00000000" w:rsidRPr="00000000" w14:paraId="00000007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іншої субвенції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 районного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39, 41  Закону України «Про місцеві державні адміністрації», рішення Пустомитівської районної ради від 22.12.17 №412 «Про затвердження цільових програм», від 02.02.18 № 429 «Про затвердження окремих цільових програм в новій редакції» та від 28.02.18 № 450 «Про внесення змін до рішення районної ради від 02.02.2018 року №431 «Про спрямування обсягу вільного залишку коштів районного бюджету, що склався станом на 1 січня 2018 року», враховуючи розпорядження голови районної державної адміністрації від 01.02.18 № 58 «Про створення комісії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 в Пустомитівському районі», від 19.06.18 № 508 «Про внесення змін в додаток 1 до розпорядження голови районної державної адміністрації від 1 лютого 2018 року № 58 «Про створення комісії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 в Пустомитівському районі», від 20.06.18 № 512 «Про внесення змін в додаток 2 до розпорядження голови районної державної адміністрації від 1 лютого 2018 року № 58 «Про створення комісії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 в Пустомитівському районі»», протокол засідання комісії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 в Пустомитівському районі від 19.06.18 №1, та погоджений комісією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 в Пустомитівському районі і затверджений головами Пустомитівської районної державної адміністрації та Пустомитівської районної ради перелік об’єктів, з метою ефективного використання коштів районного бюджету: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Виділити кошти з загального фонду бюджету району Щирецькій селищній раді (ОТГ) по ТПКВКМБ 3719770 «Інші субвенції з місцевого бюджету» КЕКВ 3220 «Капітальні трансферти органам державного управління інших рівнів» в сумі 1200000,00 (один мільйон двісті тисяч) гривень, згідно додатком.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Щирецькому селищному голові (О.Василишин) забезпечити цільове використання коштів.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Фінансовому управлінню районної державної адміністрації (Л.Максим) внести відповідні зміни у показники районного бюджету на 2018 рік 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</w:t>
        <w:tab/>
        <w:tab/>
        <w:tab/>
        <w:tab/>
        <w:tab/>
        <w:tab/>
        <w:tab/>
        <w:t xml:space="preserve">І.С.ХРУНЬ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81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81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81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81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25 липня 2018 року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81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618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субвенції з загального фонду районного бюджету на будівництво, реконструкцію, капітальний та поточний ремонти, виготовлення проектно-кошторисної документації, експертизи об’єктів соціально-культурної сфери, а саме: шкіл, дитячих навчальних закладів, народних домів, бібліотек, музичних шкіл, музеїв, ФАПів, АЗПСМ, та інших освітніх, культурних та медичних закладів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84.0" w:type="dxa"/>
        <w:jc w:val="left"/>
        <w:tblInd w:w="-15.0" w:type="dxa"/>
        <w:tblLayout w:type="fixed"/>
        <w:tblLook w:val="0000"/>
      </w:tblPr>
      <w:tblGrid>
        <w:gridCol w:w="674"/>
        <w:gridCol w:w="7372"/>
        <w:gridCol w:w="1654"/>
        <w:gridCol w:w="63"/>
        <w:gridCol w:w="21"/>
        <w:tblGridChange w:id="0">
          <w:tblGrid>
            <w:gridCol w:w="674"/>
            <w:gridCol w:w="7372"/>
            <w:gridCol w:w="1654"/>
            <w:gridCol w:w="63"/>
            <w:gridCol w:w="21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об’єкту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Сума, грн.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Виготовлення робочого проекту "Капітальний ремонт внутрішніх приміщень Народного дому в с.Соколівка Пустомитівського району Львівської області"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43 469,17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Виготовлення робочого проекту "Капітальний ремонт приміщень на території Народного дому в с.Горбачі Пустомитівського району Львівської області"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38 269,30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Виготовлення робочого проекту "Капітальний ремонт внутрішніх приміщень Народного дому в Дмитре Пустомитівського району Львівської області"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100 798,80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приміщень на території Народного дому в с.Горбачі Пустомитівського району Львівської області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400 000,0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внутрішніх приміщень Народного дому в с.Соколівка Пустомитівського району Львівської області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400 000,0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Капітальний ремонт внутрішніх приміщень Народного дому в Дмитре Пустомитівського району Львівської області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217 462,73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1 200 000,0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